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83D87" w14:textId="3028AEE3" w:rsidR="00811F37" w:rsidRDefault="0091712B">
      <w:pPr>
        <w:pStyle w:val="Corpsdetexte"/>
        <w:spacing w:before="5"/>
        <w:rPr>
          <w:rFonts w:ascii="Times New Roman"/>
          <w:b w:val="0"/>
          <w:sz w:val="24"/>
        </w:rPr>
      </w:pPr>
      <w:r w:rsidRPr="0091712B">
        <w:rPr>
          <w:noProof/>
          <w:sz w:val="26"/>
          <w:szCs w:val="26"/>
        </w:rPr>
        <w:drawing>
          <wp:anchor distT="0" distB="0" distL="0" distR="0" simplePos="0" relativeHeight="15728640" behindDoc="0" locked="0" layoutInCell="1" allowOverlap="1" wp14:anchorId="556EA499" wp14:editId="39B3C0D5">
            <wp:simplePos x="0" y="0"/>
            <wp:positionH relativeFrom="page">
              <wp:posOffset>504825</wp:posOffset>
            </wp:positionH>
            <wp:positionV relativeFrom="paragraph">
              <wp:posOffset>5080</wp:posOffset>
            </wp:positionV>
            <wp:extent cx="752475" cy="752475"/>
            <wp:effectExtent l="0" t="0" r="9525" b="9525"/>
            <wp:wrapNone/>
            <wp:docPr id="1" name="image1.jpeg" descr="C:\Users\600527u\AppData\Local\Microsoft\Windows\Temporary Internet Files\Content.Outlook\HWIXJO64\nouveau logo -Valid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8D58C9" w14:textId="397DF4E4" w:rsidR="00811F37" w:rsidRPr="008B5B1C" w:rsidRDefault="00000000">
      <w:pPr>
        <w:pStyle w:val="Titre"/>
        <w:spacing w:before="98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>REPRESENTATION</w:t>
      </w:r>
      <w:r w:rsidRPr="008B5B1C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L’ASECNA</w:t>
      </w:r>
    </w:p>
    <w:p w14:paraId="0393CA59" w14:textId="70F869D4" w:rsidR="00811F37" w:rsidRPr="008B5B1C" w:rsidRDefault="00000000">
      <w:pPr>
        <w:pStyle w:val="Titre"/>
        <w:ind w:left="761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>AUPRES</w:t>
      </w:r>
      <w:r w:rsidRPr="008B5B1C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LA</w:t>
      </w:r>
      <w:r w:rsidRPr="008B5B1C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REPUBLIQUE</w:t>
      </w:r>
      <w:r w:rsidRPr="008B5B1C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="009E5D12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DU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SENEGAL</w:t>
      </w:r>
    </w:p>
    <w:p w14:paraId="57C67C12" w14:textId="77777777" w:rsidR="00811F37" w:rsidRPr="008B5B1C" w:rsidRDefault="00811F37">
      <w:pPr>
        <w:pStyle w:val="Corpsdetexte"/>
        <w:rPr>
          <w:rFonts w:ascii="Times New Roman" w:hAnsi="Times New Roman" w:cs="Times New Roman"/>
          <w:sz w:val="24"/>
          <w:szCs w:val="24"/>
        </w:rPr>
      </w:pPr>
    </w:p>
    <w:p w14:paraId="749290CC" w14:textId="14B65D3B" w:rsidR="00811F37" w:rsidRPr="008B5B1C" w:rsidRDefault="00000000">
      <w:pPr>
        <w:ind w:left="760" w:right="3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B1C">
        <w:rPr>
          <w:rFonts w:ascii="Times New Roman" w:hAnsi="Times New Roman" w:cs="Times New Roman"/>
          <w:b/>
          <w:spacing w:val="-1"/>
          <w:w w:val="120"/>
          <w:sz w:val="24"/>
          <w:szCs w:val="24"/>
          <w:u w:val="single"/>
        </w:rPr>
        <w:t>AVIS</w:t>
      </w:r>
      <w:r w:rsidRPr="008B5B1C">
        <w:rPr>
          <w:rFonts w:ascii="Times New Roman" w:hAnsi="Times New Roman" w:cs="Times New Roman"/>
          <w:b/>
          <w:spacing w:val="-11"/>
          <w:w w:val="120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  <w:u w:val="single"/>
        </w:rPr>
        <w:t>D’APPEL</w:t>
      </w:r>
      <w:r w:rsidRPr="008B5B1C">
        <w:rPr>
          <w:rFonts w:ascii="Times New Roman" w:hAnsi="Times New Roman" w:cs="Times New Roman"/>
          <w:b/>
          <w:spacing w:val="-10"/>
          <w:w w:val="120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  <w:u w:val="single"/>
        </w:rPr>
        <w:t>D’OFFRES</w:t>
      </w:r>
      <w:r w:rsidRPr="008B5B1C">
        <w:rPr>
          <w:rFonts w:ascii="Times New Roman" w:hAnsi="Times New Roman" w:cs="Times New Roman"/>
          <w:b/>
          <w:spacing w:val="-10"/>
          <w:w w:val="12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8B5B1C">
        <w:rPr>
          <w:rFonts w:ascii="Times New Roman" w:hAnsi="Times New Roman" w:cs="Times New Roman"/>
          <w:b/>
          <w:spacing w:val="-14"/>
          <w:w w:val="12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N°0</w:t>
      </w:r>
      <w:r w:rsidR="00C36AEF">
        <w:rPr>
          <w:rFonts w:ascii="Times New Roman" w:hAnsi="Times New Roman" w:cs="Times New Roman"/>
          <w:b/>
          <w:w w:val="120"/>
          <w:sz w:val="24"/>
          <w:szCs w:val="24"/>
        </w:rPr>
        <w:t>0</w:t>
      </w:r>
      <w:r w:rsidR="002B66AA">
        <w:rPr>
          <w:rFonts w:ascii="Times New Roman" w:hAnsi="Times New Roman" w:cs="Times New Roman"/>
          <w:b/>
          <w:w w:val="120"/>
          <w:sz w:val="24"/>
          <w:szCs w:val="24"/>
        </w:rPr>
        <w:t>2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/</w:t>
      </w:r>
      <w:r w:rsidRPr="008B5B1C">
        <w:rPr>
          <w:rFonts w:ascii="Times New Roman" w:hAnsi="Times New Roman" w:cs="Times New Roman"/>
          <w:b/>
          <w:spacing w:val="-10"/>
          <w:w w:val="12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202</w:t>
      </w:r>
      <w:r w:rsidR="002B03B7">
        <w:rPr>
          <w:rFonts w:ascii="Times New Roman" w:hAnsi="Times New Roman" w:cs="Times New Roman"/>
          <w:b/>
          <w:w w:val="120"/>
          <w:sz w:val="24"/>
          <w:szCs w:val="24"/>
        </w:rPr>
        <w:t>5</w:t>
      </w:r>
    </w:p>
    <w:p w14:paraId="35C9E3F6" w14:textId="77777777" w:rsidR="00811F37" w:rsidRPr="008B5B1C" w:rsidRDefault="00811F37">
      <w:pPr>
        <w:pStyle w:val="Corpsdetexte"/>
        <w:spacing w:before="0"/>
        <w:rPr>
          <w:rFonts w:ascii="Times New Roman" w:hAnsi="Times New Roman" w:cs="Times New Roman"/>
          <w:sz w:val="20"/>
        </w:rPr>
      </w:pPr>
    </w:p>
    <w:p w14:paraId="1D3B25F7" w14:textId="77777777" w:rsidR="00811F37" w:rsidRPr="008B5B1C" w:rsidRDefault="00811F37">
      <w:pPr>
        <w:pStyle w:val="Corpsdetexte"/>
        <w:spacing w:before="8"/>
        <w:rPr>
          <w:rFonts w:ascii="Times New Roman" w:hAnsi="Times New Roman" w:cs="Times New Roman"/>
          <w:sz w:val="19"/>
        </w:rPr>
      </w:pPr>
    </w:p>
    <w:p w14:paraId="68728BC1" w14:textId="0876ECE6" w:rsidR="002C603F" w:rsidRPr="00E8293A" w:rsidRDefault="00000000" w:rsidP="00E8293A">
      <w:pPr>
        <w:pStyle w:val="Paragraphedeliste"/>
        <w:numPr>
          <w:ilvl w:val="0"/>
          <w:numId w:val="2"/>
        </w:numPr>
        <w:spacing w:before="0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–</w:t>
      </w:r>
      <w:r w:rsidRPr="008B5B1C">
        <w:rPr>
          <w:rFonts w:ascii="Times New Roman" w:hAnsi="Times New Roman" w:cs="Times New Roman"/>
          <w:b/>
          <w:spacing w:val="43"/>
          <w:w w:val="12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  <w:u w:val="single"/>
        </w:rPr>
        <w:t>INTITULE</w:t>
      </w:r>
      <w:r w:rsidRPr="008B5B1C">
        <w:rPr>
          <w:rFonts w:ascii="Times New Roman" w:hAnsi="Times New Roman" w:cs="Times New Roman"/>
          <w:b/>
          <w:spacing w:val="-3"/>
          <w:w w:val="120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  <w:u w:val="single"/>
        </w:rPr>
        <w:t>DU</w:t>
      </w:r>
      <w:r w:rsidRPr="008B5B1C">
        <w:rPr>
          <w:rFonts w:ascii="Times New Roman" w:hAnsi="Times New Roman" w:cs="Times New Roman"/>
          <w:b/>
          <w:spacing w:val="-3"/>
          <w:w w:val="120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  <w:u w:val="single"/>
        </w:rPr>
        <w:t>PROJET</w:t>
      </w:r>
      <w:r w:rsidRPr="008B5B1C">
        <w:rPr>
          <w:rFonts w:ascii="Times New Roman" w:hAnsi="Times New Roman" w:cs="Times New Roman"/>
          <w:b/>
          <w:spacing w:val="-2"/>
          <w:w w:val="12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20"/>
          <w:sz w:val="24"/>
          <w:szCs w:val="24"/>
        </w:rPr>
        <w:t>:</w:t>
      </w:r>
    </w:p>
    <w:p w14:paraId="2D790047" w14:textId="77777777" w:rsidR="00E8293A" w:rsidRPr="00E8293A" w:rsidRDefault="00E8293A" w:rsidP="00E8293A">
      <w:pPr>
        <w:pStyle w:val="Corpsdetexte"/>
        <w:ind w:right="114"/>
        <w:jc w:val="both"/>
        <w:rPr>
          <w:rFonts w:ascii="Times New Roman" w:hAnsi="Times New Roman" w:cs="Times New Roman"/>
          <w:spacing w:val="-4"/>
          <w:w w:val="115"/>
          <w:sz w:val="24"/>
          <w:szCs w:val="24"/>
        </w:rPr>
      </w:pPr>
    </w:p>
    <w:p w14:paraId="4B531455" w14:textId="50CC9261" w:rsidR="00811F37" w:rsidRDefault="00E8293A" w:rsidP="00E8293A">
      <w:pPr>
        <w:pStyle w:val="Corpsdetexte"/>
        <w:spacing w:before="0"/>
        <w:jc w:val="both"/>
        <w:rPr>
          <w:rFonts w:ascii="Times New Roman" w:hAnsi="Times New Roman" w:cs="Times New Roman"/>
          <w:spacing w:val="-4"/>
          <w:w w:val="115"/>
          <w:sz w:val="24"/>
          <w:szCs w:val="24"/>
        </w:rPr>
      </w:pPr>
      <w:r w:rsidRPr="00E8293A">
        <w:rPr>
          <w:rFonts w:ascii="Times New Roman" w:hAnsi="Times New Roman" w:cs="Times New Roman"/>
          <w:spacing w:val="-4"/>
          <w:w w:val="115"/>
          <w:sz w:val="24"/>
          <w:szCs w:val="24"/>
        </w:rPr>
        <w:t xml:space="preserve"> PRESTATIONS DE TRANSPORT DU PERSONNEL ADMINISTRATIF ET DU PERSONNEL DE BRIGADE DE LA REPRESENTATION DE L’ASECNA AU SENEGAL </w:t>
      </w:r>
    </w:p>
    <w:p w14:paraId="69A4DAE0" w14:textId="77777777" w:rsidR="00E8293A" w:rsidRPr="008B5B1C" w:rsidRDefault="00E8293A" w:rsidP="002C603F">
      <w:pPr>
        <w:pStyle w:val="Corpsdetexte"/>
        <w:spacing w:before="0"/>
        <w:rPr>
          <w:rFonts w:ascii="Times New Roman" w:hAnsi="Times New Roman" w:cs="Times New Roman"/>
          <w:sz w:val="24"/>
          <w:szCs w:val="24"/>
        </w:rPr>
      </w:pPr>
    </w:p>
    <w:p w14:paraId="4D3FDBE1" w14:textId="4856E179" w:rsidR="00811F37" w:rsidRPr="008B5B1C" w:rsidRDefault="00000000" w:rsidP="002C603F">
      <w:pPr>
        <w:pStyle w:val="Paragraphedeliste"/>
        <w:numPr>
          <w:ilvl w:val="0"/>
          <w:numId w:val="2"/>
        </w:numPr>
        <w:tabs>
          <w:tab w:val="left" w:pos="284"/>
        </w:tabs>
        <w:spacing w:before="0"/>
        <w:ind w:left="830" w:hanging="830"/>
        <w:rPr>
          <w:rFonts w:ascii="Times New Roman" w:hAnsi="Times New Roman" w:cs="Times New Roman"/>
          <w:b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–</w:t>
      </w:r>
      <w:r w:rsidRPr="008B5B1C">
        <w:rPr>
          <w:rFonts w:ascii="Times New Roman" w:hAnsi="Times New Roman" w:cs="Times New Roman"/>
          <w:b/>
          <w:spacing w:val="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RENSEIGNEMENTS</w:t>
      </w:r>
      <w:r w:rsidRPr="008B5B1C">
        <w:rPr>
          <w:rFonts w:ascii="Times New Roman" w:hAnsi="Times New Roman" w:cs="Times New Roman"/>
          <w:b/>
          <w:spacing w:val="41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SUR</w:t>
      </w:r>
      <w:r w:rsidRPr="008B5B1C">
        <w:rPr>
          <w:rFonts w:ascii="Times New Roman" w:hAnsi="Times New Roman" w:cs="Times New Roman"/>
          <w:b/>
          <w:spacing w:val="42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LE</w:t>
      </w:r>
      <w:r w:rsidRPr="008B5B1C">
        <w:rPr>
          <w:rFonts w:ascii="Times New Roman" w:hAnsi="Times New Roman" w:cs="Times New Roman"/>
          <w:b/>
          <w:spacing w:val="41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DOSSIER</w:t>
      </w:r>
      <w:r w:rsidRPr="008B5B1C">
        <w:rPr>
          <w:rFonts w:ascii="Times New Roman" w:hAnsi="Times New Roman" w:cs="Times New Roman"/>
          <w:b/>
          <w:spacing w:val="41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D’APPEL</w:t>
      </w:r>
      <w:r w:rsidRPr="008B5B1C">
        <w:rPr>
          <w:rFonts w:ascii="Times New Roman" w:hAnsi="Times New Roman" w:cs="Times New Roman"/>
          <w:b/>
          <w:spacing w:val="40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D’OFFRES</w:t>
      </w:r>
    </w:p>
    <w:p w14:paraId="4814C9E1" w14:textId="77777777" w:rsidR="002C603F" w:rsidRPr="008B5B1C" w:rsidRDefault="002C603F" w:rsidP="002C603F">
      <w:pPr>
        <w:pStyle w:val="Paragraphedeliste"/>
        <w:tabs>
          <w:tab w:val="left" w:pos="426"/>
        </w:tabs>
        <w:spacing w:before="0"/>
        <w:ind w:left="830" w:firstLine="0"/>
        <w:rPr>
          <w:rFonts w:ascii="Times New Roman" w:hAnsi="Times New Roman" w:cs="Times New Roman"/>
          <w:b/>
          <w:sz w:val="24"/>
          <w:szCs w:val="24"/>
        </w:rPr>
      </w:pPr>
    </w:p>
    <w:p w14:paraId="0687FA3D" w14:textId="359C31F8" w:rsidR="008B1A7E" w:rsidRDefault="008B1A7E" w:rsidP="008B1A7E">
      <w:pPr>
        <w:widowControl/>
        <w:numPr>
          <w:ilvl w:val="0"/>
          <w:numId w:val="1"/>
        </w:numPr>
        <w:autoSpaceDE/>
        <w:autoSpaceDN/>
        <w:ind w:left="709" w:hanging="295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Les renseignements sur le DAO peuvent être obtenus auprès de l’Activité Appro &amp; Achats, Tel : </w:t>
      </w:r>
      <w:r w:rsidR="009E5D12">
        <w:rPr>
          <w:rFonts w:ascii="Times New Roman" w:hAnsi="Times New Roman" w:cs="Times New Roman"/>
          <w:w w:val="115"/>
          <w:sz w:val="24"/>
          <w:szCs w:val="24"/>
        </w:rPr>
        <w:t xml:space="preserve">+221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76 388 60 49 ou </w:t>
      </w:r>
      <w:r w:rsidR="009E5D12">
        <w:rPr>
          <w:rFonts w:ascii="Times New Roman" w:hAnsi="Times New Roman" w:cs="Times New Roman"/>
          <w:w w:val="115"/>
          <w:sz w:val="24"/>
          <w:szCs w:val="24"/>
        </w:rPr>
        <w:t xml:space="preserve">+221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77 514 37 0</w:t>
      </w:r>
      <w:r w:rsidR="00CB3148">
        <w:rPr>
          <w:rFonts w:ascii="Times New Roman" w:hAnsi="Times New Roman" w:cs="Times New Roman"/>
          <w:w w:val="115"/>
          <w:sz w:val="24"/>
          <w:szCs w:val="24"/>
        </w:rPr>
        <w:t>1</w:t>
      </w:r>
      <w:r>
        <w:rPr>
          <w:rFonts w:ascii="Times New Roman" w:hAnsi="Times New Roman" w:cs="Times New Roman"/>
          <w:w w:val="115"/>
          <w:sz w:val="24"/>
          <w:szCs w:val="24"/>
        </w:rPr>
        <w:t> ;</w:t>
      </w:r>
    </w:p>
    <w:p w14:paraId="65C09411" w14:textId="0445D84F" w:rsidR="008B1A7E" w:rsidRPr="008B5B1C" w:rsidRDefault="008B1A7E" w:rsidP="008B5B1C">
      <w:pPr>
        <w:widowControl/>
        <w:autoSpaceDE/>
        <w:autoSpaceDN/>
        <w:ind w:left="709"/>
        <w:rPr>
          <w:rFonts w:ascii="Times New Roman" w:hAnsi="Times New Roman" w:cs="Times New Roman"/>
          <w:w w:val="115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</w:p>
    <w:p w14:paraId="0D5973D8" w14:textId="7ECB1D39" w:rsidR="008B1A7E" w:rsidRPr="008B5B1C" w:rsidRDefault="00000000" w:rsidP="008B5B1C">
      <w:pPr>
        <w:pStyle w:val="Paragraphedeliste"/>
        <w:numPr>
          <w:ilvl w:val="0"/>
          <w:numId w:val="1"/>
        </w:numPr>
        <w:tabs>
          <w:tab w:val="left" w:pos="1289"/>
        </w:tabs>
        <w:spacing w:before="0"/>
        <w:ind w:left="709" w:right="115" w:hanging="295"/>
        <w:jc w:val="both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>Les candidats intéressés peuvent obtenir un dossier d’Appel d’offres complet</w:t>
      </w:r>
      <w:r w:rsidRPr="008B5B1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contre</w:t>
      </w:r>
      <w:r w:rsidRPr="008B5B1C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la</w:t>
      </w:r>
      <w:r w:rsidRPr="008B5B1C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somme</w:t>
      </w:r>
      <w:r w:rsidRPr="008B5B1C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E8293A">
        <w:rPr>
          <w:rFonts w:ascii="Times New Roman" w:hAnsi="Times New Roman" w:cs="Times New Roman"/>
          <w:b/>
          <w:w w:val="115"/>
          <w:sz w:val="24"/>
          <w:szCs w:val="24"/>
        </w:rPr>
        <w:t>5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0.000</w:t>
      </w:r>
      <w:r w:rsidRPr="008B5B1C">
        <w:rPr>
          <w:rFonts w:ascii="Times New Roman" w:hAnsi="Times New Roman" w:cs="Times New Roman"/>
          <w:b/>
          <w:spacing w:val="30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F</w:t>
      </w:r>
      <w:r w:rsidRPr="008B5B1C">
        <w:rPr>
          <w:rFonts w:ascii="Times New Roman" w:hAnsi="Times New Roman" w:cs="Times New Roman"/>
          <w:b/>
          <w:spacing w:val="29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CFA</w:t>
      </w:r>
      <w:r w:rsidRPr="008B5B1C">
        <w:rPr>
          <w:rFonts w:ascii="Times New Roman" w:hAnsi="Times New Roman" w:cs="Times New Roman"/>
          <w:b/>
          <w:spacing w:val="26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non</w:t>
      </w:r>
      <w:r w:rsidRPr="008B5B1C">
        <w:rPr>
          <w:rFonts w:ascii="Times New Roman" w:hAnsi="Times New Roman" w:cs="Times New Roman"/>
          <w:b/>
          <w:spacing w:val="30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remboursable</w:t>
      </w:r>
      <w:r w:rsidRPr="008B5B1C">
        <w:rPr>
          <w:rFonts w:ascii="Times New Roman" w:hAnsi="Times New Roman" w:cs="Times New Roman"/>
          <w:b/>
          <w:spacing w:val="28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payable</w:t>
      </w:r>
      <w:r w:rsidRPr="008B5B1C">
        <w:rPr>
          <w:rFonts w:ascii="Times New Roman" w:hAnsi="Times New Roman" w:cs="Times New Roman"/>
          <w:b/>
          <w:spacing w:val="28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au</w:t>
      </w:r>
      <w:r w:rsidRPr="008B5B1C">
        <w:rPr>
          <w:rFonts w:ascii="Times New Roman" w:hAnsi="Times New Roman" w:cs="Times New Roman"/>
          <w:b/>
          <w:spacing w:val="29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comptant</w:t>
      </w:r>
      <w:r w:rsidRPr="008B5B1C">
        <w:rPr>
          <w:rFonts w:ascii="Times New Roman" w:hAnsi="Times New Roman" w:cs="Times New Roman"/>
          <w:b/>
          <w:spacing w:val="-56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ou par chèque de banque certifié et barré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 à établir</w:t>
      </w:r>
      <w:r w:rsidRPr="008B5B1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à</w:t>
      </w:r>
      <w:r w:rsidRPr="008B5B1C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l’ordre</w:t>
      </w:r>
      <w:r w:rsidRPr="008B5B1C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du</w:t>
      </w:r>
      <w:r w:rsidRPr="008B5B1C">
        <w:rPr>
          <w:rFonts w:ascii="Times New Roman" w:hAnsi="Times New Roman" w:cs="Times New Roman"/>
          <w:spacing w:val="2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Payeur</w:t>
      </w:r>
      <w:r w:rsidRPr="008B5B1C">
        <w:rPr>
          <w:rFonts w:ascii="Times New Roman" w:hAnsi="Times New Roman" w:cs="Times New Roman"/>
          <w:b/>
          <w:spacing w:val="23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b/>
          <w:spacing w:val="26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la</w:t>
      </w:r>
      <w:r w:rsidRPr="008B5B1C">
        <w:rPr>
          <w:rFonts w:ascii="Times New Roman" w:hAnsi="Times New Roman" w:cs="Times New Roman"/>
          <w:b/>
          <w:spacing w:val="2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Représentation</w:t>
      </w:r>
      <w:r w:rsidRPr="008B5B1C">
        <w:rPr>
          <w:rFonts w:ascii="Times New Roman" w:hAnsi="Times New Roman" w:cs="Times New Roman"/>
          <w:b/>
          <w:spacing w:val="2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b/>
          <w:spacing w:val="2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l’ASECNA</w:t>
      </w:r>
      <w:r w:rsidRPr="008B5B1C">
        <w:rPr>
          <w:rFonts w:ascii="Times New Roman" w:hAnsi="Times New Roman" w:cs="Times New Roman"/>
          <w:b/>
          <w:spacing w:val="25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au</w:t>
      </w:r>
      <w:r w:rsidRPr="008B5B1C">
        <w:rPr>
          <w:rFonts w:ascii="Times New Roman" w:hAnsi="Times New Roman" w:cs="Times New Roman"/>
          <w:b/>
          <w:spacing w:val="23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Sénégal</w:t>
      </w:r>
      <w:r w:rsidRPr="008B5B1C">
        <w:rPr>
          <w:rFonts w:ascii="Times New Roman" w:hAnsi="Times New Roman" w:cs="Times New Roman"/>
          <w:b/>
          <w:spacing w:val="15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;</w:t>
      </w:r>
    </w:p>
    <w:p w14:paraId="663E3815" w14:textId="77777777" w:rsidR="008B1A7E" w:rsidRPr="008B5B1C" w:rsidRDefault="008B1A7E" w:rsidP="008B5B1C">
      <w:pPr>
        <w:pStyle w:val="Paragraphedeliste"/>
        <w:tabs>
          <w:tab w:val="left" w:pos="1289"/>
        </w:tabs>
        <w:spacing w:before="0"/>
        <w:ind w:left="709" w:right="115" w:firstLine="0"/>
        <w:rPr>
          <w:rFonts w:ascii="Times New Roman" w:hAnsi="Times New Roman" w:cs="Times New Roman"/>
          <w:sz w:val="24"/>
          <w:szCs w:val="24"/>
        </w:rPr>
      </w:pPr>
    </w:p>
    <w:p w14:paraId="3F517937" w14:textId="7745A669" w:rsidR="008B1A7E" w:rsidRPr="008B1A7E" w:rsidRDefault="008B1A7E" w:rsidP="008B5B1C">
      <w:pPr>
        <w:pStyle w:val="Paragraphedeliste"/>
        <w:numPr>
          <w:ilvl w:val="0"/>
          <w:numId w:val="1"/>
        </w:numPr>
        <w:tabs>
          <w:tab w:val="left" w:pos="1289"/>
        </w:tabs>
        <w:spacing w:before="0"/>
        <w:ind w:left="709" w:right="115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B1A7E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Le dossier d’appel d’offres est disponible à </w:t>
      </w:r>
      <w:r w:rsidRPr="008B1A7E"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  <w:t xml:space="preserve">la Caisse </w:t>
      </w:r>
      <w:r w:rsidRPr="008B1A7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la Représentation de l’ASECNA au Sénégal Aéroport LSS, Tel : </w:t>
      </w:r>
      <w:r w:rsidR="009E5D1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+221 </w:t>
      </w:r>
      <w:r w:rsidRPr="008B1A7E">
        <w:rPr>
          <w:rFonts w:ascii="Times New Roman" w:eastAsia="Times New Roman" w:hAnsi="Times New Roman" w:cs="Times New Roman"/>
          <w:sz w:val="24"/>
          <w:szCs w:val="24"/>
          <w:lang w:eastAsia="fr-FR"/>
        </w:rPr>
        <w:t>33 869 2</w:t>
      </w:r>
      <w:r w:rsidR="00BE6AB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 </w:t>
      </w:r>
      <w:r w:rsidR="002B66AA">
        <w:rPr>
          <w:rFonts w:ascii="Times New Roman" w:eastAsia="Times New Roman" w:hAnsi="Times New Roman" w:cs="Times New Roman"/>
          <w:sz w:val="24"/>
          <w:szCs w:val="24"/>
          <w:lang w:eastAsia="fr-FR"/>
        </w:rPr>
        <w:t>28</w:t>
      </w:r>
      <w:r w:rsidRPr="008B1A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fr-FR"/>
        </w:rPr>
        <w:t xml:space="preserve"> les jours ouvrables de 07heures 30 mn à 14 heures 30mn</w:t>
      </w:r>
      <w:r w:rsidRPr="008B1A7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).</w:t>
      </w:r>
    </w:p>
    <w:p w14:paraId="7DD9193C" w14:textId="77777777" w:rsidR="00811F37" w:rsidRPr="008B5B1C" w:rsidRDefault="00811F37" w:rsidP="002C603F">
      <w:pPr>
        <w:pStyle w:val="Corpsdetexte"/>
        <w:spacing w:before="0"/>
        <w:rPr>
          <w:rFonts w:ascii="Times New Roman" w:hAnsi="Times New Roman" w:cs="Times New Roman"/>
          <w:b w:val="0"/>
          <w:sz w:val="24"/>
          <w:szCs w:val="24"/>
        </w:rPr>
      </w:pPr>
    </w:p>
    <w:p w14:paraId="0CAA0A16" w14:textId="0408B704" w:rsidR="00811F37" w:rsidRPr="008B5B1C" w:rsidRDefault="00000000" w:rsidP="0091712B">
      <w:pPr>
        <w:pStyle w:val="Paragraphedeliste"/>
        <w:numPr>
          <w:ilvl w:val="0"/>
          <w:numId w:val="2"/>
        </w:numPr>
        <w:tabs>
          <w:tab w:val="left" w:pos="284"/>
        </w:tabs>
        <w:spacing w:before="0"/>
        <w:ind w:left="921" w:hanging="921"/>
        <w:rPr>
          <w:rFonts w:ascii="Times New Roman" w:hAnsi="Times New Roman" w:cs="Times New Roman"/>
          <w:b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–</w:t>
      </w:r>
      <w:r w:rsidRPr="008B5B1C">
        <w:rPr>
          <w:rFonts w:ascii="Times New Roman" w:hAnsi="Times New Roman" w:cs="Times New Roman"/>
          <w:b/>
          <w:spacing w:val="27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GARANTIE</w:t>
      </w:r>
      <w:r w:rsidRPr="008B5B1C">
        <w:rPr>
          <w:rFonts w:ascii="Times New Roman" w:hAnsi="Times New Roman" w:cs="Times New Roman"/>
          <w:b/>
          <w:spacing w:val="26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ET</w:t>
      </w:r>
      <w:r w:rsidRPr="008B5B1C">
        <w:rPr>
          <w:rFonts w:ascii="Times New Roman" w:hAnsi="Times New Roman" w:cs="Times New Roman"/>
          <w:b/>
          <w:spacing w:val="25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VALIDITE</w:t>
      </w:r>
      <w:r w:rsidRPr="008B5B1C">
        <w:rPr>
          <w:rFonts w:ascii="Times New Roman" w:hAnsi="Times New Roman" w:cs="Times New Roman"/>
          <w:b/>
          <w:spacing w:val="27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DES</w:t>
      </w:r>
      <w:r w:rsidRPr="008B5B1C">
        <w:rPr>
          <w:rFonts w:ascii="Times New Roman" w:hAnsi="Times New Roman" w:cs="Times New Roman"/>
          <w:b/>
          <w:spacing w:val="26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OFFRES</w:t>
      </w:r>
    </w:p>
    <w:p w14:paraId="5D61CE39" w14:textId="77777777" w:rsidR="002C603F" w:rsidRPr="008B5B1C" w:rsidRDefault="002C603F" w:rsidP="002C603F">
      <w:pPr>
        <w:pStyle w:val="Paragraphedeliste"/>
        <w:tabs>
          <w:tab w:val="left" w:pos="922"/>
        </w:tabs>
        <w:spacing w:before="0"/>
        <w:ind w:left="921" w:firstLine="0"/>
        <w:rPr>
          <w:rFonts w:ascii="Times New Roman" w:hAnsi="Times New Roman" w:cs="Times New Roman"/>
          <w:b/>
          <w:sz w:val="24"/>
          <w:szCs w:val="24"/>
        </w:rPr>
      </w:pPr>
    </w:p>
    <w:p w14:paraId="7251A80F" w14:textId="1DA5E6A6" w:rsidR="00811F37" w:rsidRPr="008B5B1C" w:rsidRDefault="00000000" w:rsidP="009E5D12">
      <w:pPr>
        <w:ind w:right="119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Les offres doivent comprendre une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garantie de soumission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, au moins égal</w:t>
      </w:r>
      <w:r w:rsidR="009E5D12">
        <w:rPr>
          <w:rFonts w:ascii="Times New Roman" w:hAnsi="Times New Roman" w:cs="Times New Roman"/>
          <w:w w:val="115"/>
          <w:sz w:val="24"/>
          <w:szCs w:val="24"/>
        </w:rPr>
        <w:t>e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 à 2% </w:t>
      </w:r>
      <w:r w:rsidR="0091712B" w:rsidRPr="008B5B1C">
        <w:rPr>
          <w:rFonts w:ascii="Times New Roman" w:hAnsi="Times New Roman" w:cs="Times New Roman"/>
          <w:w w:val="115"/>
          <w:sz w:val="24"/>
          <w:szCs w:val="24"/>
        </w:rPr>
        <w:t>du montant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 de l’offre.</w:t>
      </w:r>
    </w:p>
    <w:p w14:paraId="0E35FFAD" w14:textId="77777777" w:rsidR="0091712B" w:rsidRPr="00FF6650" w:rsidRDefault="0091712B" w:rsidP="002C603F">
      <w:pPr>
        <w:ind w:left="568" w:right="119"/>
        <w:jc w:val="both"/>
        <w:rPr>
          <w:rFonts w:ascii="Times New Roman" w:hAnsi="Times New Roman" w:cs="Times New Roman"/>
          <w:sz w:val="16"/>
          <w:szCs w:val="16"/>
        </w:rPr>
      </w:pPr>
    </w:p>
    <w:p w14:paraId="41A93EE3" w14:textId="569926AD" w:rsidR="00811F37" w:rsidRPr="008B5B1C" w:rsidRDefault="00000000" w:rsidP="009E5D12">
      <w:pPr>
        <w:ind w:right="119"/>
        <w:jc w:val="both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La validité de la garantie de soumission est de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1</w:t>
      </w:r>
      <w:r w:rsidR="0010721E" w:rsidRPr="008B5B1C">
        <w:rPr>
          <w:rFonts w:ascii="Times New Roman" w:hAnsi="Times New Roman" w:cs="Times New Roman"/>
          <w:b/>
          <w:w w:val="115"/>
          <w:sz w:val="24"/>
          <w:szCs w:val="24"/>
        </w:rPr>
        <w:t>8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0 jours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à compter de la date limite de soumission.</w:t>
      </w:r>
    </w:p>
    <w:p w14:paraId="14DE52A0" w14:textId="77777777" w:rsidR="00811F37" w:rsidRPr="00FF6650" w:rsidRDefault="00811F37" w:rsidP="002C603F">
      <w:pPr>
        <w:pStyle w:val="Corpsdetexte"/>
        <w:spacing w:before="0"/>
        <w:rPr>
          <w:rFonts w:ascii="Times New Roman" w:hAnsi="Times New Roman" w:cs="Times New Roman"/>
          <w:b w:val="0"/>
          <w:sz w:val="16"/>
          <w:szCs w:val="16"/>
        </w:rPr>
      </w:pPr>
    </w:p>
    <w:p w14:paraId="51954B8C" w14:textId="332D2FC7" w:rsidR="0091712B" w:rsidRPr="008B5B1C" w:rsidRDefault="00000000" w:rsidP="009E5D12">
      <w:pPr>
        <w:ind w:right="116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Les offres devront demeurer valides pendant une durée de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1</w:t>
      </w:r>
      <w:r w:rsidR="0010721E" w:rsidRPr="008B5B1C">
        <w:rPr>
          <w:rFonts w:ascii="Times New Roman" w:hAnsi="Times New Roman" w:cs="Times New Roman"/>
          <w:b/>
          <w:w w:val="115"/>
          <w:sz w:val="24"/>
          <w:szCs w:val="24"/>
        </w:rPr>
        <w:t>8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0 jours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à compter </w:t>
      </w:r>
      <w:r w:rsidRPr="008B5B1C">
        <w:rPr>
          <w:rFonts w:ascii="Times New Roman" w:hAnsi="Times New Roman" w:cs="Times New Roman"/>
          <w:spacing w:val="-4"/>
          <w:w w:val="115"/>
          <w:sz w:val="24"/>
          <w:szCs w:val="24"/>
        </w:rPr>
        <w:t>de la date limite de soumission. Elles doivent parvenir au plus tard le</w:t>
      </w:r>
      <w:r w:rsidR="00E8293A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 xml:space="preserve"> </w:t>
      </w:r>
      <w:r w:rsidR="00D742A9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>28</w:t>
      </w:r>
      <w:r w:rsidR="002B03B7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 xml:space="preserve"> </w:t>
      </w:r>
      <w:r w:rsidR="00CA5A43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>octo</w:t>
      </w:r>
      <w:r w:rsidR="00FF6650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>bre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202</w:t>
      </w:r>
      <w:r w:rsidR="002B03B7">
        <w:rPr>
          <w:rFonts w:ascii="Times New Roman" w:hAnsi="Times New Roman" w:cs="Times New Roman"/>
          <w:b/>
          <w:w w:val="115"/>
          <w:sz w:val="24"/>
          <w:szCs w:val="24"/>
        </w:rPr>
        <w:t>5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à 1</w:t>
      </w:r>
      <w:r w:rsidR="00CA5A43">
        <w:rPr>
          <w:rFonts w:ascii="Times New Roman" w:hAnsi="Times New Roman" w:cs="Times New Roman"/>
          <w:b/>
          <w:w w:val="115"/>
          <w:sz w:val="24"/>
          <w:szCs w:val="24"/>
        </w:rPr>
        <w:t>0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heures </w:t>
      </w:r>
      <w:r w:rsidR="008B1A7E">
        <w:rPr>
          <w:rFonts w:ascii="Times New Roman" w:hAnsi="Times New Roman" w:cs="Times New Roman"/>
          <w:b/>
          <w:w w:val="115"/>
          <w:sz w:val="24"/>
          <w:szCs w:val="24"/>
        </w:rPr>
        <w:t>0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0 mn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à l’adresse suivante : </w:t>
      </w:r>
    </w:p>
    <w:p w14:paraId="3735DA87" w14:textId="77777777" w:rsidR="0091712B" w:rsidRPr="008B5B1C" w:rsidRDefault="0091712B" w:rsidP="002C603F">
      <w:pPr>
        <w:ind w:left="568" w:right="116"/>
        <w:jc w:val="both"/>
        <w:rPr>
          <w:rFonts w:ascii="Times New Roman" w:hAnsi="Times New Roman" w:cs="Times New Roman"/>
          <w:w w:val="115"/>
          <w:sz w:val="24"/>
          <w:szCs w:val="24"/>
        </w:rPr>
      </w:pPr>
    </w:p>
    <w:p w14:paraId="730ACDDE" w14:textId="4DE752E7" w:rsidR="0091712B" w:rsidRPr="00FF6650" w:rsidRDefault="00000000" w:rsidP="00FF6650">
      <w:pPr>
        <w:ind w:right="116"/>
        <w:jc w:val="center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Représenta</w:t>
      </w:r>
      <w:r w:rsidR="008B5B1C">
        <w:rPr>
          <w:rFonts w:ascii="Times New Roman" w:hAnsi="Times New Roman" w:cs="Times New Roman"/>
          <w:b/>
          <w:w w:val="115"/>
          <w:sz w:val="24"/>
          <w:szCs w:val="24"/>
        </w:rPr>
        <w:t>tion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de l’ASECNA au Sénégal</w:t>
      </w:r>
      <w:r w:rsidR="00FF6650">
        <w:rPr>
          <w:rFonts w:ascii="Times New Roman" w:hAnsi="Times New Roman" w:cs="Times New Roman"/>
          <w:b/>
          <w:w w:val="115"/>
          <w:sz w:val="24"/>
          <w:szCs w:val="24"/>
        </w:rPr>
        <w:t xml:space="preserve"> – Secrétariat du Représentant</w:t>
      </w:r>
    </w:p>
    <w:p w14:paraId="30147488" w14:textId="32D98F58" w:rsidR="00811F37" w:rsidRPr="008B5B1C" w:rsidRDefault="00000000" w:rsidP="00FF6650">
      <w:pPr>
        <w:ind w:right="116"/>
        <w:jc w:val="center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Aéroport Militaire Léopold Sédar Senghor</w:t>
      </w:r>
      <w:r w:rsidR="00FF6650">
        <w:rPr>
          <w:rFonts w:ascii="Times New Roman" w:hAnsi="Times New Roman" w:cs="Times New Roman"/>
          <w:b/>
          <w:w w:val="115"/>
          <w:sz w:val="24"/>
          <w:szCs w:val="24"/>
        </w:rPr>
        <w:t xml:space="preserve"> (en face de la Tour de contrôle de L’Aéroport LSS) -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Dakar-Yoff</w:t>
      </w:r>
      <w:r w:rsidR="008B1A7E">
        <w:rPr>
          <w:rFonts w:ascii="Times New Roman" w:hAnsi="Times New Roman" w:cs="Times New Roman"/>
          <w:b/>
          <w:w w:val="115"/>
          <w:sz w:val="24"/>
          <w:szCs w:val="24"/>
        </w:rPr>
        <w:t xml:space="preserve"> - SENEGAL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.</w:t>
      </w:r>
    </w:p>
    <w:p w14:paraId="1BC745EC" w14:textId="77777777" w:rsidR="00811F37" w:rsidRPr="008B5B1C" w:rsidRDefault="00811F37" w:rsidP="002C603F">
      <w:pPr>
        <w:pStyle w:val="Corpsdetexte"/>
        <w:spacing w:before="0"/>
        <w:rPr>
          <w:rFonts w:ascii="Times New Roman" w:hAnsi="Times New Roman" w:cs="Times New Roman"/>
          <w:b w:val="0"/>
          <w:sz w:val="24"/>
          <w:szCs w:val="24"/>
        </w:rPr>
      </w:pPr>
    </w:p>
    <w:p w14:paraId="46D23145" w14:textId="2EFF3FEE" w:rsidR="00811F37" w:rsidRPr="008B5B1C" w:rsidRDefault="00000000" w:rsidP="0091712B">
      <w:pPr>
        <w:pStyle w:val="Paragraphedeliste"/>
        <w:numPr>
          <w:ilvl w:val="0"/>
          <w:numId w:val="2"/>
        </w:numPr>
        <w:tabs>
          <w:tab w:val="left" w:pos="284"/>
        </w:tabs>
        <w:spacing w:before="0"/>
        <w:ind w:left="904" w:hanging="904"/>
        <w:rPr>
          <w:rFonts w:ascii="Times New Roman" w:hAnsi="Times New Roman" w:cs="Times New Roman"/>
          <w:b/>
          <w:sz w:val="24"/>
          <w:szCs w:val="24"/>
        </w:rPr>
      </w:pP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–</w:t>
      </w:r>
      <w:r w:rsidRPr="008B5B1C">
        <w:rPr>
          <w:rFonts w:ascii="Times New Roman" w:hAnsi="Times New Roman" w:cs="Times New Roman"/>
          <w:b/>
          <w:spacing w:val="5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OUVERTURE</w:t>
      </w:r>
      <w:r w:rsidRPr="008B5B1C">
        <w:rPr>
          <w:rFonts w:ascii="Times New Roman" w:hAnsi="Times New Roman" w:cs="Times New Roman"/>
          <w:b/>
          <w:spacing w:val="22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DES</w:t>
      </w:r>
      <w:r w:rsidRPr="008B5B1C">
        <w:rPr>
          <w:rFonts w:ascii="Times New Roman" w:hAnsi="Times New Roman" w:cs="Times New Roman"/>
          <w:b/>
          <w:spacing w:val="23"/>
          <w:w w:val="115"/>
          <w:sz w:val="24"/>
          <w:szCs w:val="24"/>
          <w:u w:val="single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PLIS</w:t>
      </w:r>
    </w:p>
    <w:p w14:paraId="11444B48" w14:textId="77777777" w:rsidR="002C603F" w:rsidRPr="008B5B1C" w:rsidRDefault="002C603F" w:rsidP="002C603F">
      <w:pPr>
        <w:pStyle w:val="Paragraphedeliste"/>
        <w:tabs>
          <w:tab w:val="left" w:pos="905"/>
        </w:tabs>
        <w:spacing w:before="0"/>
        <w:ind w:left="904" w:firstLine="0"/>
        <w:rPr>
          <w:rFonts w:ascii="Times New Roman" w:hAnsi="Times New Roman" w:cs="Times New Roman"/>
          <w:b/>
          <w:sz w:val="24"/>
          <w:szCs w:val="24"/>
        </w:rPr>
      </w:pPr>
    </w:p>
    <w:p w14:paraId="08B9094C" w14:textId="1CD82DA1" w:rsidR="00811F37" w:rsidRPr="008B5B1C" w:rsidRDefault="00000000" w:rsidP="009E5D12">
      <w:pPr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L’ouverture des plis est prévue le </w:t>
      </w:r>
      <w:r w:rsidR="00D742A9">
        <w:rPr>
          <w:rFonts w:ascii="Times New Roman" w:hAnsi="Times New Roman" w:cs="Times New Roman"/>
          <w:b/>
          <w:w w:val="115"/>
          <w:sz w:val="24"/>
          <w:szCs w:val="24"/>
        </w:rPr>
        <w:t>28</w:t>
      </w:r>
      <w:r w:rsidR="00CA5A43">
        <w:rPr>
          <w:rFonts w:ascii="Times New Roman" w:hAnsi="Times New Roman" w:cs="Times New Roman"/>
          <w:b/>
          <w:w w:val="115"/>
          <w:sz w:val="24"/>
          <w:szCs w:val="24"/>
        </w:rPr>
        <w:t xml:space="preserve"> octobre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202</w:t>
      </w:r>
      <w:r w:rsidR="00E04333">
        <w:rPr>
          <w:rFonts w:ascii="Times New Roman" w:hAnsi="Times New Roman" w:cs="Times New Roman"/>
          <w:b/>
          <w:w w:val="115"/>
          <w:sz w:val="24"/>
          <w:szCs w:val="24"/>
        </w:rPr>
        <w:t>5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 xml:space="preserve">à partir de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1</w:t>
      </w:r>
      <w:r w:rsidR="00CA5A43">
        <w:rPr>
          <w:rFonts w:ascii="Times New Roman" w:hAnsi="Times New Roman" w:cs="Times New Roman"/>
          <w:b/>
          <w:w w:val="115"/>
          <w:sz w:val="24"/>
          <w:szCs w:val="24"/>
        </w:rPr>
        <w:t>1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 xml:space="preserve"> heures 00 mn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à la</w:t>
      </w:r>
      <w:r w:rsidRPr="008B5B1C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Salle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="0091712B" w:rsidRPr="008B5B1C">
        <w:rPr>
          <w:rFonts w:ascii="Times New Roman" w:hAnsi="Times New Roman" w:cs="Times New Roman"/>
          <w:b/>
          <w:w w:val="115"/>
          <w:sz w:val="24"/>
          <w:szCs w:val="24"/>
        </w:rPr>
        <w:t>c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onférence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="008B1A7E">
        <w:rPr>
          <w:rFonts w:ascii="Times New Roman" w:hAnsi="Times New Roman" w:cs="Times New Roman"/>
          <w:b/>
          <w:w w:val="115"/>
          <w:sz w:val="24"/>
          <w:szCs w:val="24"/>
        </w:rPr>
        <w:t>du Cabinet du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Représenta</w:t>
      </w:r>
      <w:r w:rsidR="008B1A7E">
        <w:rPr>
          <w:rFonts w:ascii="Times New Roman" w:hAnsi="Times New Roman" w:cs="Times New Roman"/>
          <w:b/>
          <w:w w:val="115"/>
          <w:sz w:val="24"/>
          <w:szCs w:val="24"/>
        </w:rPr>
        <w:t>nt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l’ASECNA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au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Sénégal,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Aéroport</w:t>
      </w:r>
      <w:r w:rsidRPr="008B5B1C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Militaire</w:t>
      </w:r>
      <w:r w:rsidRPr="008B5B1C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Léopold</w:t>
      </w:r>
      <w:r w:rsidRPr="008B5B1C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Sédar</w:t>
      </w:r>
      <w:r w:rsidRPr="008B5B1C">
        <w:rPr>
          <w:rFonts w:ascii="Times New Roman" w:hAnsi="Times New Roman" w:cs="Times New Roman"/>
          <w:b/>
          <w:spacing w:val="-4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spacing w:val="-1"/>
          <w:w w:val="115"/>
          <w:sz w:val="24"/>
          <w:szCs w:val="24"/>
        </w:rPr>
        <w:t>Senghor</w:t>
      </w:r>
      <w:r w:rsidRPr="008B5B1C">
        <w:rPr>
          <w:rFonts w:ascii="Times New Roman" w:hAnsi="Times New Roman" w:cs="Times New Roman"/>
          <w:b/>
          <w:spacing w:val="-5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b/>
          <w:w w:val="115"/>
          <w:sz w:val="24"/>
          <w:szCs w:val="24"/>
        </w:rPr>
        <w:t>Dakar-Yoff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.</w:t>
      </w:r>
    </w:p>
    <w:p w14:paraId="09396D2B" w14:textId="77777777" w:rsidR="002C603F" w:rsidRPr="008B5B1C" w:rsidRDefault="002C603F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w w:val="115"/>
          <w:sz w:val="24"/>
          <w:szCs w:val="24"/>
        </w:rPr>
      </w:pPr>
    </w:p>
    <w:p w14:paraId="346F0F69" w14:textId="119B2DD1" w:rsidR="00811F37" w:rsidRPr="008B5B1C" w:rsidRDefault="00000000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5"/>
          <w:sz w:val="24"/>
          <w:szCs w:val="24"/>
        </w:rPr>
        <w:t>Le</w:t>
      </w:r>
      <w:r w:rsidRPr="008B5B1C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Représentant</w:t>
      </w:r>
      <w:r w:rsidRPr="008B5B1C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de</w:t>
      </w:r>
      <w:r w:rsidRPr="008B5B1C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5"/>
          <w:sz w:val="24"/>
          <w:szCs w:val="24"/>
        </w:rPr>
        <w:t>l’ASECNA</w:t>
      </w:r>
    </w:p>
    <w:p w14:paraId="23AF0FF4" w14:textId="70FC693C" w:rsidR="00811F37" w:rsidRPr="008B5B1C" w:rsidRDefault="00000000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  <w:r w:rsidRPr="008B5B1C">
        <w:rPr>
          <w:rFonts w:ascii="Times New Roman" w:hAnsi="Times New Roman" w:cs="Times New Roman"/>
          <w:w w:val="110"/>
          <w:sz w:val="24"/>
          <w:szCs w:val="24"/>
        </w:rPr>
        <w:t>au</w:t>
      </w:r>
      <w:r w:rsidRPr="008B5B1C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8B5B1C">
        <w:rPr>
          <w:rFonts w:ascii="Times New Roman" w:hAnsi="Times New Roman" w:cs="Times New Roman"/>
          <w:w w:val="110"/>
          <w:sz w:val="24"/>
          <w:szCs w:val="24"/>
        </w:rPr>
        <w:t>Sénégal</w:t>
      </w:r>
      <w:r w:rsidR="004B5BE6">
        <w:rPr>
          <w:rFonts w:ascii="Times New Roman" w:hAnsi="Times New Roman" w:cs="Times New Roman"/>
          <w:w w:val="110"/>
          <w:sz w:val="24"/>
          <w:szCs w:val="24"/>
        </w:rPr>
        <w:t xml:space="preserve"> pi</w:t>
      </w:r>
    </w:p>
    <w:p w14:paraId="753075A7" w14:textId="77777777" w:rsidR="008B5B1C" w:rsidRPr="008B5B1C" w:rsidRDefault="008B5B1C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</w:p>
    <w:p w14:paraId="3C9A3335" w14:textId="7DB700B9" w:rsidR="002C603F" w:rsidRDefault="002C603F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</w:p>
    <w:p w14:paraId="70A3B6B6" w14:textId="77777777" w:rsidR="009E5D12" w:rsidRPr="008B5B1C" w:rsidRDefault="009E5D12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</w:p>
    <w:p w14:paraId="54C645BF" w14:textId="713B05E2" w:rsidR="00811F37" w:rsidRPr="008B5B1C" w:rsidRDefault="004B5BE6" w:rsidP="002C603F">
      <w:pPr>
        <w:pStyle w:val="Corpsdetexte"/>
        <w:spacing w:before="0"/>
        <w:ind w:left="4820" w:right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5"/>
          <w:sz w:val="24"/>
          <w:szCs w:val="24"/>
          <w:u w:val="single"/>
        </w:rPr>
        <w:t>J</w:t>
      </w:r>
      <w:r w:rsidR="00E04333">
        <w:rPr>
          <w:rFonts w:ascii="Times New Roman" w:hAnsi="Times New Roman" w:cs="Times New Roman"/>
          <w:w w:val="115"/>
          <w:sz w:val="24"/>
          <w:szCs w:val="24"/>
          <w:u w:val="single"/>
        </w:rPr>
        <w:t>acob</w:t>
      </w:r>
      <w:r>
        <w:rPr>
          <w:rFonts w:ascii="Times New Roman" w:hAnsi="Times New Roman" w:cs="Times New Roman"/>
          <w:w w:val="115"/>
          <w:sz w:val="24"/>
          <w:szCs w:val="24"/>
          <w:u w:val="single"/>
        </w:rPr>
        <w:t xml:space="preserve"> A</w:t>
      </w:r>
      <w:r w:rsidR="00E04333">
        <w:rPr>
          <w:rFonts w:ascii="Times New Roman" w:hAnsi="Times New Roman" w:cs="Times New Roman"/>
          <w:w w:val="115"/>
          <w:sz w:val="24"/>
          <w:szCs w:val="24"/>
          <w:u w:val="single"/>
        </w:rPr>
        <w:t>uguste</w:t>
      </w:r>
      <w:r>
        <w:rPr>
          <w:rFonts w:ascii="Times New Roman" w:hAnsi="Times New Roman" w:cs="Times New Roman"/>
          <w:w w:val="115"/>
          <w:sz w:val="24"/>
          <w:szCs w:val="24"/>
          <w:u w:val="single"/>
        </w:rPr>
        <w:t xml:space="preserve"> Edward LEYE</w:t>
      </w:r>
    </w:p>
    <w:sectPr w:rsidR="00811F37" w:rsidRPr="008B5B1C" w:rsidSect="00FF6650">
      <w:type w:val="continuous"/>
      <w:pgSz w:w="11910" w:h="16840"/>
      <w:pgMar w:top="737" w:right="1021" w:bottom="73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799C"/>
    <w:multiLevelType w:val="hybridMultilevel"/>
    <w:tmpl w:val="34284EEC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09CA4313"/>
    <w:multiLevelType w:val="hybridMultilevel"/>
    <w:tmpl w:val="715C5EDE"/>
    <w:lvl w:ilvl="0" w:tplc="EAFC4E4A">
      <w:start w:val="1"/>
      <w:numFmt w:val="decimal"/>
      <w:lvlText w:val="%1."/>
      <w:lvlJc w:val="left"/>
      <w:pPr>
        <w:ind w:left="1288" w:hanging="720"/>
      </w:pPr>
      <w:rPr>
        <w:rFonts w:ascii="Cambria" w:eastAsia="Cambria" w:hAnsi="Cambria" w:cs="Cambria" w:hint="default"/>
        <w:b w:val="0"/>
        <w:bCs/>
        <w:spacing w:val="0"/>
        <w:w w:val="124"/>
        <w:sz w:val="23"/>
        <w:szCs w:val="23"/>
        <w:lang w:val="fr-FR" w:eastAsia="en-US" w:bidi="ar-SA"/>
      </w:rPr>
    </w:lvl>
    <w:lvl w:ilvl="1" w:tplc="F36042BC">
      <w:numFmt w:val="bullet"/>
      <w:lvlText w:val="•"/>
      <w:lvlJc w:val="left"/>
      <w:pPr>
        <w:ind w:left="2184" w:hanging="720"/>
      </w:pPr>
      <w:rPr>
        <w:rFonts w:hint="default"/>
        <w:lang w:val="fr-FR" w:eastAsia="en-US" w:bidi="ar-SA"/>
      </w:rPr>
    </w:lvl>
    <w:lvl w:ilvl="2" w:tplc="883E3126">
      <w:numFmt w:val="bullet"/>
      <w:lvlText w:val="•"/>
      <w:lvlJc w:val="left"/>
      <w:pPr>
        <w:ind w:left="3089" w:hanging="720"/>
      </w:pPr>
      <w:rPr>
        <w:rFonts w:hint="default"/>
        <w:lang w:val="fr-FR" w:eastAsia="en-US" w:bidi="ar-SA"/>
      </w:rPr>
    </w:lvl>
    <w:lvl w:ilvl="3" w:tplc="C3EA69BA">
      <w:numFmt w:val="bullet"/>
      <w:lvlText w:val="•"/>
      <w:lvlJc w:val="left"/>
      <w:pPr>
        <w:ind w:left="3993" w:hanging="720"/>
      </w:pPr>
      <w:rPr>
        <w:rFonts w:hint="default"/>
        <w:lang w:val="fr-FR" w:eastAsia="en-US" w:bidi="ar-SA"/>
      </w:rPr>
    </w:lvl>
    <w:lvl w:ilvl="4" w:tplc="62EEAE3A">
      <w:numFmt w:val="bullet"/>
      <w:lvlText w:val="•"/>
      <w:lvlJc w:val="left"/>
      <w:pPr>
        <w:ind w:left="4898" w:hanging="720"/>
      </w:pPr>
      <w:rPr>
        <w:rFonts w:hint="default"/>
        <w:lang w:val="fr-FR" w:eastAsia="en-US" w:bidi="ar-SA"/>
      </w:rPr>
    </w:lvl>
    <w:lvl w:ilvl="5" w:tplc="885226D4">
      <w:numFmt w:val="bullet"/>
      <w:lvlText w:val="•"/>
      <w:lvlJc w:val="left"/>
      <w:pPr>
        <w:ind w:left="5803" w:hanging="720"/>
      </w:pPr>
      <w:rPr>
        <w:rFonts w:hint="default"/>
        <w:lang w:val="fr-FR" w:eastAsia="en-US" w:bidi="ar-SA"/>
      </w:rPr>
    </w:lvl>
    <w:lvl w:ilvl="6" w:tplc="0FCA2A4E">
      <w:numFmt w:val="bullet"/>
      <w:lvlText w:val="•"/>
      <w:lvlJc w:val="left"/>
      <w:pPr>
        <w:ind w:left="6707" w:hanging="720"/>
      </w:pPr>
      <w:rPr>
        <w:rFonts w:hint="default"/>
        <w:lang w:val="fr-FR" w:eastAsia="en-US" w:bidi="ar-SA"/>
      </w:rPr>
    </w:lvl>
    <w:lvl w:ilvl="7" w:tplc="4828AF56">
      <w:numFmt w:val="bullet"/>
      <w:lvlText w:val="•"/>
      <w:lvlJc w:val="left"/>
      <w:pPr>
        <w:ind w:left="7612" w:hanging="720"/>
      </w:pPr>
      <w:rPr>
        <w:rFonts w:hint="default"/>
        <w:lang w:val="fr-FR" w:eastAsia="en-US" w:bidi="ar-SA"/>
      </w:rPr>
    </w:lvl>
    <w:lvl w:ilvl="8" w:tplc="1C74F0B0">
      <w:numFmt w:val="bullet"/>
      <w:lvlText w:val="•"/>
      <w:lvlJc w:val="left"/>
      <w:pPr>
        <w:ind w:left="8517" w:hanging="720"/>
      </w:pPr>
      <w:rPr>
        <w:rFonts w:hint="default"/>
        <w:lang w:val="fr-FR" w:eastAsia="en-US" w:bidi="ar-SA"/>
      </w:rPr>
    </w:lvl>
  </w:abstractNum>
  <w:abstractNum w:abstractNumId="2" w15:restartNumberingAfterBreak="0">
    <w:nsid w:val="34ED1FA5"/>
    <w:multiLevelType w:val="hybridMultilevel"/>
    <w:tmpl w:val="7F369C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4B2C76"/>
    <w:multiLevelType w:val="hybridMultilevel"/>
    <w:tmpl w:val="AE16FBF0"/>
    <w:lvl w:ilvl="0" w:tplc="F1BC5F38">
      <w:start w:val="1"/>
      <w:numFmt w:val="upperRoman"/>
      <w:lvlText w:val="%1"/>
      <w:lvlJc w:val="left"/>
      <w:pPr>
        <w:ind w:left="738" w:hanging="171"/>
      </w:pPr>
      <w:rPr>
        <w:rFonts w:ascii="Cambria" w:eastAsia="Cambria" w:hAnsi="Cambria" w:cs="Cambria" w:hint="default"/>
        <w:b/>
        <w:bCs/>
        <w:w w:val="114"/>
        <w:sz w:val="23"/>
        <w:szCs w:val="23"/>
        <w:lang w:val="fr-FR" w:eastAsia="en-US" w:bidi="ar-SA"/>
      </w:rPr>
    </w:lvl>
    <w:lvl w:ilvl="1" w:tplc="63182F54">
      <w:numFmt w:val="bullet"/>
      <w:lvlText w:val="•"/>
      <w:lvlJc w:val="left"/>
      <w:pPr>
        <w:ind w:left="1698" w:hanging="171"/>
      </w:pPr>
      <w:rPr>
        <w:rFonts w:hint="default"/>
        <w:lang w:val="fr-FR" w:eastAsia="en-US" w:bidi="ar-SA"/>
      </w:rPr>
    </w:lvl>
    <w:lvl w:ilvl="2" w:tplc="2BA6FF1A">
      <w:numFmt w:val="bullet"/>
      <w:lvlText w:val="•"/>
      <w:lvlJc w:val="left"/>
      <w:pPr>
        <w:ind w:left="2657" w:hanging="171"/>
      </w:pPr>
      <w:rPr>
        <w:rFonts w:hint="default"/>
        <w:lang w:val="fr-FR" w:eastAsia="en-US" w:bidi="ar-SA"/>
      </w:rPr>
    </w:lvl>
    <w:lvl w:ilvl="3" w:tplc="23B40510">
      <w:numFmt w:val="bullet"/>
      <w:lvlText w:val="•"/>
      <w:lvlJc w:val="left"/>
      <w:pPr>
        <w:ind w:left="3615" w:hanging="171"/>
      </w:pPr>
      <w:rPr>
        <w:rFonts w:hint="default"/>
        <w:lang w:val="fr-FR" w:eastAsia="en-US" w:bidi="ar-SA"/>
      </w:rPr>
    </w:lvl>
    <w:lvl w:ilvl="4" w:tplc="7F2C5B22">
      <w:numFmt w:val="bullet"/>
      <w:lvlText w:val="•"/>
      <w:lvlJc w:val="left"/>
      <w:pPr>
        <w:ind w:left="4574" w:hanging="171"/>
      </w:pPr>
      <w:rPr>
        <w:rFonts w:hint="default"/>
        <w:lang w:val="fr-FR" w:eastAsia="en-US" w:bidi="ar-SA"/>
      </w:rPr>
    </w:lvl>
    <w:lvl w:ilvl="5" w:tplc="B998B63A">
      <w:numFmt w:val="bullet"/>
      <w:lvlText w:val="•"/>
      <w:lvlJc w:val="left"/>
      <w:pPr>
        <w:ind w:left="5533" w:hanging="171"/>
      </w:pPr>
      <w:rPr>
        <w:rFonts w:hint="default"/>
        <w:lang w:val="fr-FR" w:eastAsia="en-US" w:bidi="ar-SA"/>
      </w:rPr>
    </w:lvl>
    <w:lvl w:ilvl="6" w:tplc="65947D84">
      <w:numFmt w:val="bullet"/>
      <w:lvlText w:val="•"/>
      <w:lvlJc w:val="left"/>
      <w:pPr>
        <w:ind w:left="6491" w:hanging="171"/>
      </w:pPr>
      <w:rPr>
        <w:rFonts w:hint="default"/>
        <w:lang w:val="fr-FR" w:eastAsia="en-US" w:bidi="ar-SA"/>
      </w:rPr>
    </w:lvl>
    <w:lvl w:ilvl="7" w:tplc="C524857A">
      <w:numFmt w:val="bullet"/>
      <w:lvlText w:val="•"/>
      <w:lvlJc w:val="left"/>
      <w:pPr>
        <w:ind w:left="7450" w:hanging="171"/>
      </w:pPr>
      <w:rPr>
        <w:rFonts w:hint="default"/>
        <w:lang w:val="fr-FR" w:eastAsia="en-US" w:bidi="ar-SA"/>
      </w:rPr>
    </w:lvl>
    <w:lvl w:ilvl="8" w:tplc="17B86F82">
      <w:numFmt w:val="bullet"/>
      <w:lvlText w:val="•"/>
      <w:lvlJc w:val="left"/>
      <w:pPr>
        <w:ind w:left="8409" w:hanging="171"/>
      </w:pPr>
      <w:rPr>
        <w:rFonts w:hint="default"/>
        <w:lang w:val="fr-FR" w:eastAsia="en-US" w:bidi="ar-SA"/>
      </w:rPr>
    </w:lvl>
  </w:abstractNum>
  <w:num w:numId="1" w16cid:durableId="67457994">
    <w:abstractNumId w:val="1"/>
  </w:num>
  <w:num w:numId="2" w16cid:durableId="2146969293">
    <w:abstractNumId w:val="3"/>
  </w:num>
  <w:num w:numId="3" w16cid:durableId="1653214364">
    <w:abstractNumId w:val="0"/>
  </w:num>
  <w:num w:numId="4" w16cid:durableId="2143427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37"/>
    <w:rsid w:val="0010721E"/>
    <w:rsid w:val="002B03B7"/>
    <w:rsid w:val="002B66AA"/>
    <w:rsid w:val="002C603F"/>
    <w:rsid w:val="00306DF0"/>
    <w:rsid w:val="00334E52"/>
    <w:rsid w:val="004B5BE6"/>
    <w:rsid w:val="0061243E"/>
    <w:rsid w:val="00625072"/>
    <w:rsid w:val="00625414"/>
    <w:rsid w:val="006622C4"/>
    <w:rsid w:val="007F306F"/>
    <w:rsid w:val="00811F37"/>
    <w:rsid w:val="008B1A7E"/>
    <w:rsid w:val="008B5B1C"/>
    <w:rsid w:val="0091712B"/>
    <w:rsid w:val="009E5D12"/>
    <w:rsid w:val="00A927B1"/>
    <w:rsid w:val="00AE5912"/>
    <w:rsid w:val="00BB4FB4"/>
    <w:rsid w:val="00BE6AB2"/>
    <w:rsid w:val="00C2401A"/>
    <w:rsid w:val="00C36AEF"/>
    <w:rsid w:val="00C41468"/>
    <w:rsid w:val="00CA5A43"/>
    <w:rsid w:val="00CB3148"/>
    <w:rsid w:val="00D742A9"/>
    <w:rsid w:val="00E04333"/>
    <w:rsid w:val="00E8293A"/>
    <w:rsid w:val="00F30080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861C"/>
  <w15:docId w15:val="{859F50D4-93AD-4AAE-AEFF-948CACAA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"/>
    </w:pPr>
    <w:rPr>
      <w:b/>
      <w:bCs/>
      <w:sz w:val="23"/>
      <w:szCs w:val="23"/>
    </w:rPr>
  </w:style>
  <w:style w:type="paragraph" w:styleId="Titre">
    <w:name w:val="Title"/>
    <w:basedOn w:val="Normal"/>
    <w:uiPriority w:val="10"/>
    <w:qFormat/>
    <w:pPr>
      <w:spacing w:before="51"/>
      <w:ind w:left="618" w:right="311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spacing w:before="1"/>
      <w:ind w:left="1288" w:hanging="720"/>
    </w:pPr>
  </w:style>
  <w:style w:type="paragraph" w:customStyle="1" w:styleId="TableParagraph">
    <w:name w:val="Table Paragraph"/>
    <w:basedOn w:val="Normal"/>
    <w:uiPriority w:val="1"/>
    <w:qFormat/>
  </w:style>
  <w:style w:type="paragraph" w:styleId="Rvision">
    <w:name w:val="Revision"/>
    <w:hidden/>
    <w:uiPriority w:val="99"/>
    <w:semiHidden/>
    <w:rsid w:val="008B1A7E"/>
    <w:pPr>
      <w:widowControl/>
      <w:autoSpaceDE/>
      <w:autoSpaceDN/>
    </w:pPr>
    <w:rPr>
      <w:rFonts w:ascii="Cambria" w:eastAsia="Cambria" w:hAnsi="Cambria" w:cs="Cambri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D107-D664-4027-95E7-916916E56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MBAYE Ndeye Fatou</dc:creator>
  <cp:lastModifiedBy>LEYE Jacob Auguste Edward</cp:lastModifiedBy>
  <cp:revision>9</cp:revision>
  <cp:lastPrinted>2023-01-31T15:41:00Z</cp:lastPrinted>
  <dcterms:created xsi:type="dcterms:W3CDTF">2025-08-08T14:03:00Z</dcterms:created>
  <dcterms:modified xsi:type="dcterms:W3CDTF">2025-09-23T15:44:00Z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2023-01-31T00:00:00Z</vt:filetime>
  </property>
</Properties>
</file>